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4-3030 Haus IV Gerüstbauarbeiten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Gerüstbauarbeiten auszuführen.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